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-945515</wp:posOffset>
            </wp:positionH>
            <wp:positionV relativeFrom="page">
              <wp:posOffset>640080</wp:posOffset>
            </wp:positionV>
            <wp:extent cx="7635240" cy="3474720"/>
            <wp:effectExtent l="0" t="0" r="0" b="0"/>
            <wp:wrapSquare wrapText="bothSides"/>
            <wp:docPr id="1" name="Obraz 0" descr="Sarbinowo_Besk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Sarbinowo_Beskid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7793" r="0" b="3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2923540</wp:posOffset>
                </wp:positionH>
                <wp:positionV relativeFrom="paragraph">
                  <wp:posOffset>4529455</wp:posOffset>
                </wp:positionV>
                <wp:extent cx="3619500" cy="635"/>
                <wp:effectExtent l="635" t="1270" r="635" b="635"/>
                <wp:wrapThrough wrapText="bothSides">
                  <wp:wrapPolygon edited="0">
                    <wp:start x="0" y="-10800"/>
                    <wp:lineTo x="21600" y="32400"/>
                    <wp:lineTo x="0" y="-10800"/>
                  </wp:wrapPolygon>
                </wp:wrapThrough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ff33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230.2pt;margin-top:356.65pt;width:284.95pt;height:0pt;mso-wrap-style:none;v-text-anchor:middle" type="_x0000_t32">
                <v:fill o:detectmouseclick="t" on="false"/>
                <v:stroke color="#ff3300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-621665</wp:posOffset>
            </wp:positionH>
            <wp:positionV relativeFrom="paragraph">
              <wp:posOffset>3306445</wp:posOffset>
            </wp:positionV>
            <wp:extent cx="3432810" cy="2560320"/>
            <wp:effectExtent l="0" t="0" r="0" b="0"/>
            <wp:wrapTight wrapText="bothSides">
              <wp:wrapPolygon edited="0">
                <wp:start x="-117" y="0"/>
                <wp:lineTo x="-117" y="21370"/>
                <wp:lineTo x="21571" y="21370"/>
                <wp:lineTo x="21571" y="0"/>
                <wp:lineTo x="-117" y="0"/>
              </wp:wrapPolygon>
            </wp:wrapTight>
            <wp:docPr id="3" name="Obraz3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-667385</wp:posOffset>
            </wp:positionH>
            <wp:positionV relativeFrom="paragraph">
              <wp:posOffset>-729615</wp:posOffset>
            </wp:positionV>
            <wp:extent cx="2390775" cy="464185"/>
            <wp:effectExtent l="0" t="0" r="0" b="0"/>
            <wp:wrapTight wrapText="bothSides">
              <wp:wrapPolygon edited="0">
                <wp:start x="-200" y="0"/>
                <wp:lineTo x="-200" y="20256"/>
                <wp:lineTo x="21661" y="20256"/>
                <wp:lineTo x="21661" y="0"/>
                <wp:lineTo x="-200" y="0"/>
              </wp:wrapPolygon>
            </wp:wrapTight>
            <wp:docPr id="4" name="Obraz 4" descr="pr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rim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2944495</wp:posOffset>
            </wp:positionH>
            <wp:positionV relativeFrom="paragraph">
              <wp:posOffset>7581265</wp:posOffset>
            </wp:positionV>
            <wp:extent cx="3470910" cy="1661160"/>
            <wp:effectExtent l="0" t="0" r="0" b="0"/>
            <wp:wrapTight wrapText="bothSides">
              <wp:wrapPolygon edited="0">
                <wp:start x="-140" y="0"/>
                <wp:lineTo x="-140" y="21268"/>
                <wp:lineTo x="21554" y="21268"/>
                <wp:lineTo x="21554" y="0"/>
                <wp:lineTo x="-140" y="0"/>
              </wp:wrapPolygon>
            </wp:wrapTight>
            <wp:docPr id="5" name="Obraz 2" descr="Sarbinowo_Beski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Sarbinowo_Beskid-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column">
                  <wp:posOffset>2971800</wp:posOffset>
                </wp:positionH>
                <wp:positionV relativeFrom="paragraph">
                  <wp:posOffset>3319780</wp:posOffset>
                </wp:positionV>
                <wp:extent cx="3676650" cy="577215"/>
                <wp:effectExtent l="0" t="0" r="0" b="0"/>
                <wp:wrapSquare wrapText="bothSides"/>
                <wp:docPr id="6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77215"/>
                        </a:xfrm>
                        <a:prstGeom prst="rect"/>
                        <a:solidFill>
                          <a:srgbClr val="C00000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="HermesBold" w:ascii="Cambria" w:hAnsi="Cambria" w:asciiTheme="majorHAnsi" w:hAnsiTheme="majorHAnsi"/>
                                <w:b/>
                                <w:bCs/>
                                <w:color w:val="FFFFFE"/>
                                <w:sz w:val="60"/>
                                <w:szCs w:val="60"/>
                              </w:rPr>
                              <w:t>Mrzeżyno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color="#C00000" strokeweight="3pt" style="position:absolute;rotation:-0;width:289.5pt;height:45.45pt;mso-wrap-distance-left:9pt;mso-wrap-distance-right:9pt;mso-wrap-distance-top:0pt;mso-wrap-distance-bottom:0pt;margin-top:261.4pt;mso-position-vertical-relative:text;margin-left:234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60"/>
                          <w:szCs w:val="60"/>
                        </w:rPr>
                      </w:pPr>
                      <w:r>
                        <w:rPr>
                          <w:rFonts w:cs="HermesBold" w:ascii="Cambria" w:hAnsi="Cambria" w:asciiTheme="majorHAnsi" w:hAnsiTheme="majorHAnsi"/>
                          <w:b/>
                          <w:bCs/>
                          <w:color w:val="FFFFFE"/>
                          <w:sz w:val="60"/>
                          <w:szCs w:val="60"/>
                        </w:rPr>
                        <w:t>Mrzeżyno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column">
                  <wp:posOffset>-899795</wp:posOffset>
                </wp:positionH>
                <wp:positionV relativeFrom="paragraph">
                  <wp:posOffset>9337675</wp:posOffset>
                </wp:positionV>
                <wp:extent cx="7560310" cy="339090"/>
                <wp:effectExtent l="0" t="0" r="0" b="0"/>
                <wp:wrapSquare wrapText="bothSides"/>
                <wp:docPr id="7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39090"/>
                        </a:xfrm>
                        <a:prstGeom prst="rect"/>
                        <a:solidFill>
                          <a:srgbClr val="CC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mbria" w:hAnsi="Cambria"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FFFFFE"/>
                                <w:sz w:val="28"/>
                                <w:szCs w:val="26"/>
                              </w:rPr>
                              <w:t>Biuro Podróży Prima Travel Kielce, ul. Staszica 1/205, tel. 41 344 53 29, 509 222 026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0000" stroked="f" strokeweight="0pt" style="position:absolute;rotation:-0;width:595.3pt;height:26.7pt;mso-wrap-distance-left:9pt;mso-wrap-distance-right:9pt;mso-wrap-distance-top:0pt;mso-wrap-distance-bottom:0pt;margin-top:735.25pt;mso-position-vertical-relative:text;margin-left:-70.85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mbria" w:hAnsi="Cambria" w:asciiTheme="majorHAnsi" w:hAnsiTheme="majorHAnsi"/>
                          <w:sz w:val="28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FFFFFE"/>
                          <w:sz w:val="28"/>
                          <w:szCs w:val="26"/>
                        </w:rPr>
                        <w:t>Biuro Podróży Prima Travel Kielce, ul. Staszica 1/205, tel. 41 344 53 29, 509 222 026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column">
                  <wp:posOffset>1912620</wp:posOffset>
                </wp:positionH>
                <wp:positionV relativeFrom="paragraph">
                  <wp:posOffset>-785495</wp:posOffset>
                </wp:positionV>
                <wp:extent cx="4747260" cy="525780"/>
                <wp:effectExtent l="0" t="0" r="0" b="0"/>
                <wp:wrapSquare wrapText="bothSides"/>
                <wp:docPr id="8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25780"/>
                        </a:xfrm>
                        <a:prstGeom prst="rect"/>
                        <a:solidFill>
                          <a:srgbClr val="C00000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Cambria" w:hAnsi="Cambria" w:asciiTheme="majorHAnsi" w:hAnsiTheme="majorHAnsi"/>
                                <w:b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BOŻE NARODZENIE – SYLWESTER 2024/25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d="f" strokeweight="0pt" style="position:absolute;rotation:-0;width:373.8pt;height:41.4pt;mso-wrap-distance-left:9pt;mso-wrap-distance-right:9pt;mso-wrap-distance-top:0pt;mso-wrap-distance-bottom:0pt;margin-top:-61.85pt;mso-position-vertical-relative:text;margin-left:150.6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Cambria" w:hAnsi="Cambria" w:asciiTheme="majorHAnsi" w:hAnsiTheme="majorHAnsi"/>
                          <w:b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color w:val="FFFFFF" w:themeColor="background1"/>
                          <w:sz w:val="36"/>
                        </w:rPr>
                        <w:t>BOŻE NARODZENIE – SYLWESTER 2024/25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column">
                  <wp:posOffset>-600710</wp:posOffset>
                </wp:positionH>
                <wp:positionV relativeFrom="paragraph">
                  <wp:posOffset>5920105</wp:posOffset>
                </wp:positionV>
                <wp:extent cx="3419475" cy="609600"/>
                <wp:effectExtent l="0" t="0" r="0" b="0"/>
                <wp:wrapSquare wrapText="bothSides"/>
                <wp:docPr id="9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09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5312" w:type="dxa"/>
                              <w:jc w:val="left"/>
                              <w:tblInd w:w="0" w:type="dxa"/>
                              <w:shd w:fill="FF0000" w:val="clear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793"/>
                              <w:gridCol w:w="1518"/>
                            </w:tblGrid>
                            <w:tr>
                              <w:trPr>
                                <w:cnfStyle w:val="100000000000"/>
                              </w:trPr>
                              <w:tc>
                                <w:tcPr>
                                  <w:tcW w:w="3793" w:type="dxa"/>
                                  <w:cnfStyle w:val="001000000000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Termin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bottom w:val="single" w:sz="12" w:space="0" w:color="FFFFFF"/>
                                  </w:tcBorders>
                                  <w:shd w:color="auto" w:fill="E36C0A" w:themeFill="accent6" w:themeFillShade="bf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100000000000"/>
                                    <w:rPr>
                                      <w:rFonts w:ascii="Cambria" w:hAnsi="Cambria" w:asciiTheme="majorHAnsi" w:hAnsiTheme="majorHAnsi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8"/>
                                      <w:szCs w:val="20"/>
                                      <w:lang w:val="pl-PL" w:eastAsia="pl-PL" w:bidi="ar-SA"/>
                                    </w:rPr>
                                    <w:t>Cena</w:t>
                                  </w:r>
                                </w:p>
                              </w:tc>
                            </w:tr>
                            <w:tr>
                              <w:trPr>
                                <w:cnfStyle w:val="000000100000"/>
                              </w:trPr>
                              <w:tc>
                                <w:tcPr>
                                  <w:tcW w:w="3793" w:type="dxa"/>
                                  <w:cnfStyle w:val="001000000000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rPr>
                                      <w:rFonts w:ascii="Cambria" w:hAnsi="Cambria" w:asciiTheme="majorHAnsi" w:hAnsiTheme="majorHAnsi"/>
                                      <w:b w:val="false"/>
                                      <w:b w:val="false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b w:val="false"/>
                                      <w:bCs/>
                                      <w:color w:val="000000" w:themeColor="text1"/>
                                      <w:kern w:val="0"/>
                                      <w:sz w:val="32"/>
                                      <w:szCs w:val="20"/>
                                      <w:lang w:val="pl-PL" w:eastAsia="pl-PL" w:bidi="ar-SA"/>
                                    </w:rPr>
                                    <w:t>23.12.2024– 02.01.2025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/>
                                  <w:shd w:color="auto" w:fill="FBD4B4" w:themeFill="accent6" w:themeFillTint="66" w:val="clear"/>
                                </w:tcPr>
                                <w:p>
                                  <w:pPr>
                                    <w:pStyle w:val="Zawartoramki"/>
                                    <w:widowControl/>
                                    <w:spacing w:before="0" w:after="0"/>
                                    <w:jc w:val="center"/>
                                    <w:cnfStyle w:val="000000100000"/>
                                    <w:rPr>
                                      <w:rFonts w:ascii="Cambria" w:hAnsi="Cambria" w:asciiTheme="majorHAnsi" w:hAnsiTheme="majorHAnsi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Lucida Sans Unicode" w:cs="Times New Roman" w:ascii="Cambria" w:hAnsi="Cambria" w:asciiTheme="majorHAnsi" w:hAnsiTheme="majorHAnsi"/>
                                      <w:color w:val="FF0000"/>
                                      <w:kern w:val="0"/>
                                      <w:sz w:val="32"/>
                                      <w:szCs w:val="20"/>
                                      <w:lang w:val="pl-PL" w:eastAsia="pl-PL" w:bidi="ar-SA"/>
                                    </w:rPr>
                                    <w:t>2850 zł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69.25pt;height:48pt;mso-wrap-distance-left:9pt;mso-wrap-distance-right:9pt;mso-wrap-distance-top:0pt;mso-wrap-distance-bottom:0pt;margin-top:466.15pt;mso-position-vertical-relative:text;margin-left:-47.3pt;mso-position-horizontal-relative:text">
                <v:textbox>
                  <w:txbxContent>
                    <w:tbl>
                      <w:tblPr>
                        <w:tblStyle w:val="Tabela-Siatka"/>
                        <w:tblW w:w="5312" w:type="dxa"/>
                        <w:jc w:val="left"/>
                        <w:tblInd w:w="0" w:type="dxa"/>
                        <w:shd w:fill="FF0000" w:val="clear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793"/>
                        <w:gridCol w:w="1518"/>
                      </w:tblGrid>
                      <w:tr>
                        <w:trPr>
                          <w:cnfStyle w:val="100000000000"/>
                        </w:trPr>
                        <w:tc>
                          <w:tcPr>
                            <w:tcW w:w="3793" w:type="dxa"/>
                            <w:cnfStyle w:val="001000000000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Termin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bottom w:val="single" w:sz="12" w:space="0" w:color="FFFFFF"/>
                            </w:tcBorders>
                            <w:shd w:color="auto" w:fill="E36C0A" w:themeFill="accent6" w:themeFillShade="bf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100000000000"/>
                              <w:rPr>
                                <w:rFonts w:ascii="Cambria" w:hAnsi="Cambria" w:asciiTheme="majorHAnsi" w:hAnsiTheme="majorHAnsi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0"/>
                                <w:lang w:val="pl-PL" w:eastAsia="pl-PL" w:bidi="ar-SA"/>
                              </w:rPr>
                              <w:t>Cena</w:t>
                            </w:r>
                          </w:p>
                        </w:tc>
                      </w:tr>
                      <w:tr>
                        <w:trPr>
                          <w:cnfStyle w:val="000000100000"/>
                        </w:trPr>
                        <w:tc>
                          <w:tcPr>
                            <w:tcW w:w="3793" w:type="dxa"/>
                            <w:cnfStyle w:val="001000000000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rPr>
                                <w:rFonts w:ascii="Cambria" w:hAnsi="Cambria" w:asciiTheme="majorHAnsi" w:hAnsiTheme="majorHAnsi"/>
                                <w:b w:val="false"/>
                                <w:b w:val="false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b w:val="false"/>
                                <w:bCs/>
                                <w:color w:val="000000" w:themeColor="text1"/>
                                <w:kern w:val="0"/>
                                <w:sz w:val="32"/>
                                <w:szCs w:val="20"/>
                                <w:lang w:val="pl-PL" w:eastAsia="pl-PL" w:bidi="ar-SA"/>
                              </w:rPr>
                              <w:t>23.12.2024– 02.01.2025</w:t>
                            </w:r>
                          </w:p>
                        </w:tc>
                        <w:tc>
                          <w:tcPr>
                            <w:tcW w:w="1518" w:type="dxa"/>
                            <w:tcBorders/>
                            <w:shd w:color="auto" w:fill="FBD4B4" w:themeFill="accent6" w:themeFillTint="66" w:val="clear"/>
                          </w:tcPr>
                          <w:p>
                            <w:pPr>
                              <w:pStyle w:val="Zawartoramki"/>
                              <w:widowControl/>
                              <w:spacing w:before="0" w:after="0"/>
                              <w:jc w:val="center"/>
                              <w:cnfStyle w:val="000000100000"/>
                              <w:rPr>
                                <w:rFonts w:ascii="Cambria" w:hAnsi="Cambria" w:ascii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eastAsia="Lucida Sans Unicode" w:cs="Times New Roman" w:ascii="Cambria" w:hAnsi="Cambria" w:asciiTheme="majorHAnsi" w:hAnsiTheme="majorHAnsi"/>
                                <w:color w:val="FF0000"/>
                                <w:kern w:val="0"/>
                                <w:sz w:val="32"/>
                                <w:szCs w:val="20"/>
                                <w:lang w:val="pl-PL" w:eastAsia="pl-PL" w:bidi="ar-SA"/>
                              </w:rPr>
                              <w:t>2850 zł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2956560</wp:posOffset>
                </wp:positionH>
                <wp:positionV relativeFrom="paragraph">
                  <wp:posOffset>3931285</wp:posOffset>
                </wp:positionV>
                <wp:extent cx="3586480" cy="581025"/>
                <wp:effectExtent l="0" t="0" r="0" b="0"/>
                <wp:wrapSquare wrapText="bothSides"/>
                <wp:docPr id="10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581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Ośrodek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Wypoczynku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Rekreacji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36"/>
                                <w:szCs w:val="28"/>
                              </w:rPr>
                              <w:t>VENUS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Cs/>
                                <w:color w:val="E7321B"/>
                                <w:sz w:val="28"/>
                                <w:szCs w:val="28"/>
                              </w:rPr>
                              <w:t>ul. Nadmorska 15, 72-330 Mrzeżyno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82.4pt;height:45.75pt;mso-wrap-distance-left:9pt;mso-wrap-distance-right:9pt;mso-wrap-distance-top:0pt;mso-wrap-distance-bottom:0pt;margin-top:309.55pt;mso-position-vertical-relative:text;margin-left:232.8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32"/>
                          <w:szCs w:val="28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Ośrodek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Wypoczynku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i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Rekreacji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36"/>
                          <w:szCs w:val="28"/>
                        </w:rPr>
                        <w:t>VENUS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Cs/>
                          <w:color w:val="E7321B"/>
                          <w:sz w:val="28"/>
                          <w:szCs w:val="28"/>
                        </w:rPr>
                        <w:t>ul. Nadmorska 15, 72-330 Mrzeżyno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2868295</wp:posOffset>
                </wp:positionH>
                <wp:positionV relativeFrom="paragraph">
                  <wp:posOffset>4569460</wp:posOffset>
                </wp:positionV>
                <wp:extent cx="3619500" cy="3004185"/>
                <wp:effectExtent l="0" t="0" r="0" b="0"/>
                <wp:wrapSquare wrapText="bothSides"/>
                <wp:docPr id="11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0041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Verdana" w:ascii="Cambria" w:hAnsi="Cambria" w:asciiTheme="majorHAnsi" w:hAnsiTheme="majorHAnsi"/>
                                <w:b/>
                                <w:bCs/>
                                <w:color w:val="FF3300"/>
                                <w:sz w:val="22"/>
                                <w:szCs w:val="22"/>
                              </w:rPr>
                              <w:t>Położenie:</w:t>
                            </w:r>
                            <w:r>
                              <w:rPr>
                                <w:rFonts w:cs="Verdana" w:ascii="Cambria" w:hAnsi="Cambria"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w odległości 200 metrów od morza, w sąsiedztwie sosnowego lasu.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Verdana" w:ascii="Cambria" w:hAnsi="Cambria" w:asciiTheme="majorHAnsi" w:hAnsiTheme="majorHAnsi"/>
                                <w:b/>
                                <w:bCs/>
                                <w:color w:val="FF3300"/>
                                <w:sz w:val="22"/>
                                <w:szCs w:val="22"/>
                              </w:rPr>
                              <w:t>Zakwaterowanie:</w:t>
                            </w:r>
                            <w:r>
                              <w:rPr>
                                <w:rFonts w:cs="Verdana" w:ascii="Cambria" w:hAnsi="Cambria"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pokoje 2-osobowe z łazienkami wyposażone w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sz w:val="22"/>
                                <w:szCs w:val="22"/>
                              </w:rPr>
                              <w:t>TV SAT, telefon, radio, sejf oraz czajnik.</w:t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eastAsia="Times New Roman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Verdana" w:ascii="Cambria" w:hAnsi="Cambria" w:asciiTheme="majorHAnsi" w:hAnsiTheme="majorHAnsi"/>
                                <w:b/>
                                <w:bCs/>
                                <w:color w:val="FF3300"/>
                                <w:sz w:val="22"/>
                                <w:szCs w:val="22"/>
                              </w:rPr>
                              <w:t>Do dyspozycji:</w:t>
                            </w:r>
                            <w:r>
                              <w:rPr>
                                <w:rFonts w:cs="Verdana" w:ascii="Cambria" w:hAnsi="Cambria"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Cambria" w:hAnsi="Cambria"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dwie jadalnie, kawiarnia i bar, kawiarnia letnia, kort tenisowy, miejsce na ognisko z wiatą, basen kryty, jacuzzi, sauna, SPA, plac zabaw dla dzieci, sala zabaw dla dzieci, miejsce do gier wirtualnych, wypożyczalnia rowerów, parking.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Verdana" w:ascii="Cambria" w:hAnsi="Cambria" w:asciiTheme="majorHAnsi" w:hAnsiTheme="majorHAnsi"/>
                                <w:b/>
                                <w:bCs/>
                                <w:color w:val="FF3300"/>
                                <w:sz w:val="22"/>
                                <w:szCs w:val="22"/>
                              </w:rPr>
                              <w:t>Wyżywienie: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sz w:val="22"/>
                                <w:szCs w:val="22"/>
                              </w:rPr>
                              <w:t xml:space="preserve"> 23.12 - obiadokolacja, 24.12 - śniadanie, Wigilia, 25.12 - Świąteczne Śniadanie, Kawa i świąteczne ciasto, Świąteczna Obiadokolacja, 26.12 - Świąteczne śniadanie, Ognisko z pieczeniem kiełbasek + Zupa Gulaszowa, Świąteczna Obiadokolacja, 27.12, 28.12, 29.12, 30,12 - śniadanie, obiad, kolacja, 31.12 Śniadanie, Ognisko z pieczeniem kiełbasek + Żurek, zabawa Sylwestrowa, 01.01 - Śniadanie Noworoczne, Obiadokolacja, 02.01 - śniadanie. 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ascii="Cambria" w:hAnsi="Cambri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ascii="Cambria" w:hAnsi="Cambri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jc w:val="both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yriadPro-Regular" w:ascii="Cambria" w:hAnsi="Cambria"/>
                                <w:color w:val="auto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Cambria" w:hAnsi="Cambria"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10795" rIns="91440" bIns="107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85pt;height:236.55pt;mso-wrap-distance-left:9pt;mso-wrap-distance-right:9pt;mso-wrap-distance-top:0pt;mso-wrap-distance-bottom:0pt;margin-top:359.8pt;mso-position-vertical-relative:text;margin-left:225.85pt;mso-position-horizontal-relative:text">
                <v:textbox inset="0.1in,0.0118055555555556in,0.1in,0.0118055555555556in"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Verdana" w:ascii="Cambria" w:hAnsi="Cambria" w:asciiTheme="majorHAnsi" w:hAnsiTheme="majorHAnsi"/>
                          <w:b/>
                          <w:bCs/>
                          <w:color w:val="FF3300"/>
                          <w:sz w:val="22"/>
                          <w:szCs w:val="22"/>
                        </w:rPr>
                        <w:t>Położenie:</w:t>
                      </w:r>
                      <w:r>
                        <w:rPr>
                          <w:rFonts w:cs="Verdana" w:ascii="Cambria" w:hAnsi="Cambria"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2"/>
                          <w:szCs w:val="22"/>
                        </w:rPr>
                        <w:t>w odległości 200 metrów od morza, w sąsiedztwie sosnowego lasu.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Verdana" w:ascii="Cambria" w:hAnsi="Cambria" w:asciiTheme="majorHAnsi" w:hAnsiTheme="majorHAnsi"/>
                          <w:b/>
                          <w:bCs/>
                          <w:color w:val="FF3300"/>
                          <w:sz w:val="22"/>
                          <w:szCs w:val="22"/>
                        </w:rPr>
                        <w:t>Zakwaterowanie:</w:t>
                      </w:r>
                      <w:r>
                        <w:rPr>
                          <w:rFonts w:cs="Verdana" w:ascii="Cambria" w:hAnsi="Cambria"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2"/>
                          <w:szCs w:val="22"/>
                        </w:rPr>
                        <w:t xml:space="preserve">pokoje 2-osobowe z łazienkami wyposażone w </w:t>
                      </w:r>
                      <w:r>
                        <w:rPr>
                          <w:rFonts w:ascii="Cambria" w:hAnsi="Cambria" w:asciiTheme="majorHAnsi" w:hAnsiTheme="majorHAnsi"/>
                          <w:sz w:val="22"/>
                          <w:szCs w:val="22"/>
                        </w:rPr>
                        <w:t>TV SAT, telefon, radio, sejf oraz czajnik.</w:t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eastAsia="Times New Roman" w:asciiTheme="majorHAnsi" w:hAnsiTheme="majorHAns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Verdana" w:ascii="Cambria" w:hAnsi="Cambria" w:asciiTheme="majorHAnsi" w:hAnsiTheme="majorHAnsi"/>
                          <w:b/>
                          <w:bCs/>
                          <w:color w:val="FF3300"/>
                          <w:sz w:val="22"/>
                          <w:szCs w:val="22"/>
                        </w:rPr>
                        <w:t>Do dyspozycji:</w:t>
                      </w:r>
                      <w:r>
                        <w:rPr>
                          <w:rFonts w:cs="Verdana" w:ascii="Cambria" w:hAnsi="Cambria"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 w:ascii="Cambria" w:hAnsi="Cambria" w:asciiTheme="majorHAnsi" w:hAnsiTheme="majorHAnsi"/>
                          <w:color w:val="auto"/>
                          <w:sz w:val="22"/>
                          <w:szCs w:val="22"/>
                        </w:rPr>
                        <w:t>dwie jadalnie, kawiarnia i bar, kawiarnia letnia, kort tenisowy, miejsce na ognisko z wiatą, basen kryty, jacuzzi, sauna, SPA, plac zabaw dla dzieci, sala zabaw dla dzieci, miejsce do gier wirtualnych, wypożyczalnia rowerów, parking.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cs="Verdana" w:ascii="Cambria" w:hAnsi="Cambria" w:asciiTheme="majorHAnsi" w:hAnsiTheme="majorHAnsi"/>
                          <w:b/>
                          <w:bCs/>
                          <w:color w:val="FF3300"/>
                          <w:sz w:val="22"/>
                          <w:szCs w:val="22"/>
                        </w:rPr>
                        <w:t>Wyżywienie:</w:t>
                      </w:r>
                      <w:r>
                        <w:rPr>
                          <w:rFonts w:ascii="Cambria" w:hAnsi="Cambria" w:asciiTheme="majorHAnsi" w:hAnsiTheme="majorHAnsi"/>
                          <w:sz w:val="22"/>
                          <w:szCs w:val="22"/>
                        </w:rPr>
                        <w:t xml:space="preserve"> 23.12 - obiadokolacja, 24.12 - śniadanie, Wigilia, 25.12 - Świąteczne Śniadanie, Kawa i świąteczne ciasto, Świąteczna Obiadokolacja, 26.12 - Świąteczne śniadanie, Ognisko z pieczeniem kiełbasek + Zupa Gulaszowa, Świąteczna Obiadokolacja, 27.12, 28.12, 29.12, 30,12 - śniadanie, obiad, kolacja, 31.12 Śniadanie, Ognisko z pieczeniem kiełbasek + Żurek, zabawa Sylwestrowa, 01.01 - Śniadanie Noworoczne, Obiadokolacja, 02.01 - śniadanie. </w:t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ascii="Cambria" w:hAnsi="Cambria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ascii="Cambria" w:hAnsi="Cambria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widowControl/>
                        <w:suppressAutoHyphens w:val="false"/>
                        <w:jc w:val="both"/>
                        <w:rPr>
                          <w:rFonts w:ascii="Cambria" w:hAnsi="Cambria" w:cs="MyriadPro-Regular" w:asciiTheme="majorHAnsi" w:hAnsiTheme="maj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="MyriadPro-Regular" w:ascii="Cambria" w:hAnsi="Cambria"/>
                          <w:color w:val="auto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Zawartoramki"/>
                        <w:rPr>
                          <w:rFonts w:ascii="Cambria" w:hAnsi="Cambria" w:asciiTheme="majorHAnsi" w:hAnsiTheme="majorHAnsi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-600710</wp:posOffset>
                </wp:positionH>
                <wp:positionV relativeFrom="paragraph">
                  <wp:posOffset>6529705</wp:posOffset>
                </wp:positionV>
                <wp:extent cx="3419475" cy="2719705"/>
                <wp:effectExtent l="0" t="0" r="0" b="0"/>
                <wp:wrapSquare wrapText="bothSides"/>
                <wp:docPr id="12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719705"/>
                        </a:xfrm>
                        <a:prstGeom prst="rect"/>
                        <a:solidFill>
                          <a:srgbClr val="FDE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widowControl/>
                              <w:suppressAutoHyphens w:val="false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Cena zawiera: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noclegi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wyżywienie wg opisu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Wigilia uroczysta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  <w:t>Kawa i świąteczne ciasto przy dźwiękach kolęd w I Dniu Świąt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right="-62" w:hanging="284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  <w:t>Ognisko z pieczeniem kiełbasek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  <w:t>zabawa Sylwestrowa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transport autokarem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>ubezpieczenie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suppressAutoHyphens w:val="false"/>
                              <w:ind w:left="284" w:right="-62" w:hanging="0"/>
                              <w:rPr>
                                <w:rFonts w:ascii="Cambria" w:hAnsi="Cambria" w:cs="MyriadPro-Bold" w:asciiTheme="majorHAnsi" w:hAnsiTheme="majorHAnsi"/>
                                <w:b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Bold" w:ascii="Cambria" w:hAnsi="Cambria" w:asciiTheme="majorHAnsi" w:hAnsiTheme="majorHAnsi"/>
                                <w:b/>
                                <w:bCs/>
                                <w:color w:val="E7321B"/>
                                <w:sz w:val="28"/>
                                <w:szCs w:val="26"/>
                              </w:rPr>
                              <w:t>Dodatkowo płatne:</w:t>
                            </w:r>
                          </w:p>
                          <w:p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false"/>
                              <w:ind w:left="284" w:hanging="284"/>
                              <w:rPr>
                                <w:rFonts w:ascii="Cambria" w:hAnsi="Cambria" w:cs="MyriadPro-Regular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cs="MyriadPro-Regular" w:ascii="Cambria" w:hAnsi="Cambria" w:asciiTheme="majorHAnsi" w:hAnsiTheme="majorHAnsi"/>
                                <w:sz w:val="28"/>
                                <w:szCs w:val="26"/>
                              </w:rPr>
                              <w:t>opłata klimatyczna płatna na miejscu</w:t>
                            </w:r>
                            <w:r>
                              <w:rPr>
                                <w:rFonts w:cs="MyriadPro-Regular" w:ascii="Cambria" w:hAnsi="Cambria" w:asciiTheme="majorHAnsi" w:hAnsiTheme="majorHAnsi"/>
                                <w:color w:val="auto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DE9D9" stroked="f" strokeweight="0pt" style="position:absolute;rotation:-0;width:269.25pt;height:214.15pt;mso-wrap-distance-left:9pt;mso-wrap-distance-right:9pt;mso-wrap-distance-top:0pt;mso-wrap-distance-bottom:0pt;margin-top:514.15pt;mso-position-vertical-relative:text;margin-left:-47.3pt;mso-position-horizontal-relative:text">
                <v:textbox>
                  <w:txbxContent>
                    <w:p>
                      <w:pPr>
                        <w:pStyle w:val="Zawartoramki"/>
                        <w:widowControl/>
                        <w:suppressAutoHyphens w:val="false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Cena zawiera: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cs="MyriadPro-Regular" w:asciiTheme="majorHAnsi" w:hAnsiTheme="majorHAnsi"/>
                          <w:color w:val="auto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noclegi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cs="MyriadPro-Regular" w:asciiTheme="majorHAnsi" w:hAnsiTheme="majorHAnsi"/>
                          <w:color w:val="auto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wyżywienie wg opisu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cs="MyriadPro-Regular" w:asciiTheme="majorHAnsi" w:hAnsiTheme="majorHAnsi"/>
                          <w:color w:val="auto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Wigilia uroczysta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cs="MyriadPro-Regular" w:asciiTheme="majorHAnsi" w:hAnsiTheme="majorHAnsi"/>
                          <w:color w:val="auto"/>
                          <w:sz w:val="28"/>
                          <w:szCs w:val="26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  <w:t>Kawa i świąteczne ciasto przy dźwiękach kolęd w I Dniu Świąt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right="-62" w:hanging="284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  <w:t>Ognisko z pieczeniem kiełbasek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  <w:t>zabawa Sylwestrowa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transport autokarem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>ubezpieczenie</w:t>
                      </w:r>
                    </w:p>
                    <w:p>
                      <w:pPr>
                        <w:pStyle w:val="ListParagraph"/>
                        <w:widowControl/>
                        <w:suppressAutoHyphens w:val="false"/>
                        <w:ind w:left="284" w:right="-62" w:hanging="0"/>
                        <w:rPr>
                          <w:rFonts w:ascii="Cambria" w:hAnsi="Cambria" w:cs="MyriadPro-Bold" w:asciiTheme="majorHAnsi" w:hAnsiTheme="majorHAnsi"/>
                          <w:b/>
                          <w:b/>
                          <w:bCs/>
                          <w:color w:val="E7321B"/>
                          <w:sz w:val="28"/>
                          <w:szCs w:val="26"/>
                        </w:rPr>
                      </w:pPr>
                      <w:r>
                        <w:rPr>
                          <w:rFonts w:cs="MyriadPro-Bold" w:ascii="Cambria" w:hAnsi="Cambria" w:asciiTheme="majorHAnsi" w:hAnsiTheme="majorHAnsi"/>
                          <w:b/>
                          <w:bCs/>
                          <w:color w:val="E7321B"/>
                          <w:sz w:val="28"/>
                          <w:szCs w:val="26"/>
                        </w:rPr>
                        <w:t>Dodatkowo płatne:</w:t>
                      </w:r>
                    </w:p>
                    <w:p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suppressAutoHyphens w:val="false"/>
                        <w:ind w:left="284" w:hanging="284"/>
                        <w:rPr>
                          <w:rFonts w:ascii="Cambria" w:hAnsi="Cambria" w:cs="MyriadPro-Regular" w:asciiTheme="majorHAnsi" w:hAnsiTheme="majorHAnsi"/>
                          <w:color w:val="auto"/>
                          <w:sz w:val="28"/>
                          <w:szCs w:val="26"/>
                        </w:rPr>
                      </w:pPr>
                      <w:r>
                        <w:rPr>
                          <w:rFonts w:cs="MyriadPro-Regular" w:ascii="Cambria" w:hAnsi="Cambria" w:asciiTheme="majorHAnsi" w:hAnsiTheme="majorHAnsi"/>
                          <w:sz w:val="28"/>
                          <w:szCs w:val="26"/>
                        </w:rPr>
                        <w:t>opłata klimatyczna płatna na miejscu</w:t>
                      </w:r>
                      <w:r>
                        <w:rPr>
                          <w:rFonts w:cs="MyriadPro-Regular" w:ascii="Cambria" w:hAnsi="Cambria" w:asciiTheme="majorHAnsi" w:hAnsiTheme="majorHAnsi"/>
                          <w:color w:val="auto"/>
                          <w:sz w:val="28"/>
                          <w:szCs w:val="26"/>
                        </w:rPr>
                        <w:t xml:space="preserve"> 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6"/>
      <w:type w:val="nextPage"/>
      <w:pgSz w:w="11906" w:h="16838"/>
      <w:pgMar w:left="1417" w:right="1417" w:gutter="0" w:header="567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ucida Console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3d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Tretekstu"/>
    <w:link w:val="Nagwek1Znak"/>
    <w:qFormat/>
    <w:rsid w:val="007e13d6"/>
    <w:pPr>
      <w:keepNext w:val="true"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Nagwek3">
    <w:name w:val="Heading 3"/>
    <w:basedOn w:val="Normal"/>
    <w:next w:val="Normal"/>
    <w:link w:val="Nagwek3Znak"/>
    <w:qFormat/>
    <w:rsid w:val="007e13d6"/>
    <w:pPr>
      <w:keepNext w:val="true"/>
      <w:outlineLvl w:val="2"/>
    </w:pPr>
    <w:rPr>
      <w:rFonts w:ascii="Lucida Console" w:hAnsi="Lucida Console" w:eastAsia="Arial Unicode MS" w:cs="Arial Unicode MS"/>
      <w:sz w:val="32"/>
    </w:rPr>
  </w:style>
  <w:style w:type="paragraph" w:styleId="Nagwek8">
    <w:name w:val="Heading 8"/>
    <w:basedOn w:val="Normal"/>
    <w:next w:val="Normal"/>
    <w:link w:val="Nagwek8Znak"/>
    <w:qFormat/>
    <w:rsid w:val="007e13d6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7e13d6"/>
    <w:rPr>
      <w:rFonts w:eastAsia="Lucida Sans Unicode" w:cs="Tahoma"/>
      <w:b/>
      <w:bCs/>
      <w:color w:val="000000"/>
      <w:sz w:val="48"/>
      <w:szCs w:val="48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Nagwek3Znak" w:customStyle="1">
    <w:name w:val="Nagłówek 3 Znak"/>
    <w:basedOn w:val="DefaultParagraphFont"/>
    <w:qFormat/>
    <w:rsid w:val="007e13d6"/>
    <w:rPr>
      <w:rFonts w:ascii="Lucida Console" w:hAnsi="Lucida Console" w:eastAsia="Arial Unicode MS" w:cs="Arial Unicode MS"/>
      <w:color w:val="000000"/>
      <w:sz w:val="32"/>
      <w:szCs w:val="24"/>
    </w:rPr>
  </w:style>
  <w:style w:type="character" w:styleId="Nagwek8Znak" w:customStyle="1">
    <w:name w:val="Nagłówek 8 Znak"/>
    <w:basedOn w:val="DefaultParagraphFont"/>
    <w:qFormat/>
    <w:rsid w:val="007e13d6"/>
    <w:rPr>
      <w:rFonts w:eastAsia="Lucida Sans Unicode"/>
      <w:i/>
      <w:iCs/>
      <w:color w:val="000000"/>
      <w:sz w:val="24"/>
      <w:szCs w:val="24"/>
    </w:rPr>
  </w:style>
  <w:style w:type="character" w:styleId="TytuZnak" w:customStyle="1">
    <w:name w:val="Tytuł Znak"/>
    <w:basedOn w:val="DefaultParagraphFont"/>
    <w:qFormat/>
    <w:rsid w:val="007e13d6"/>
    <w:rPr>
      <w:rFonts w:eastAsia="Lucida Sans Unicode"/>
      <w:b/>
      <w:color w:val="000000"/>
      <w:sz w:val="56"/>
      <w:szCs w:val="24"/>
    </w:rPr>
  </w:style>
  <w:style w:type="character" w:styleId="PodtytuZnak" w:customStyle="1">
    <w:name w:val="Podtytuł Znak"/>
    <w:basedOn w:val="DefaultParagraphFont"/>
    <w:qFormat/>
    <w:rsid w:val="007e13d6"/>
    <w:rPr>
      <w:rFonts w:ascii="Arial" w:hAnsi="Arial" w:eastAsia="Lucida Sans Unicode" w:cs="Tahoma"/>
      <w:i/>
      <w:iCs/>
      <w:color w:val="000000"/>
      <w:sz w:val="28"/>
      <w:szCs w:val="28"/>
    </w:rPr>
  </w:style>
  <w:style w:type="character" w:styleId="NagwekZnak" w:customStyle="1">
    <w:name w:val="Nagłówek Znak"/>
    <w:basedOn w:val="DefaultParagraphFont"/>
    <w:uiPriority w:val="99"/>
    <w:semiHidden/>
    <w:qFormat/>
    <w:rsid w:val="007e13d6"/>
    <w:rPr>
      <w:rFonts w:eastAsia="Lucida Sans Unicode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13d6"/>
    <w:rPr>
      <w:b/>
      <w:bCs/>
    </w:rPr>
  </w:style>
  <w:style w:type="character" w:styleId="Wyrnienie">
    <w:name w:val="Emphasis"/>
    <w:basedOn w:val="DefaultParagraphFont"/>
    <w:qFormat/>
    <w:rsid w:val="007e13d6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17a6e"/>
    <w:rPr>
      <w:rFonts w:ascii="Tahoma" w:hAnsi="Tahoma" w:cs="Tahoma"/>
      <w:color w:val="000000"/>
      <w:sz w:val="16"/>
      <w:szCs w:val="16"/>
    </w:rPr>
  </w:style>
  <w:style w:type="character" w:styleId="StopkaZnak" w:customStyle="1">
    <w:name w:val="Stopka Znak"/>
    <w:basedOn w:val="DefaultParagraphFont"/>
    <w:uiPriority w:val="99"/>
    <w:semiHidden/>
    <w:qFormat/>
    <w:rsid w:val="00417a6e"/>
    <w:rPr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e13d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qFormat/>
    <w:rsid w:val="007e13d6"/>
    <w:pPr>
      <w:jc w:val="center"/>
    </w:pPr>
    <w:rPr>
      <w:b/>
      <w:sz w:val="56"/>
    </w:rPr>
  </w:style>
  <w:style w:type="paragraph" w:styleId="Podtytu">
    <w:name w:val="Subtitle"/>
    <w:basedOn w:val="Gwka"/>
    <w:next w:val="Tretekstu"/>
    <w:link w:val="PodtytuZnak"/>
    <w:qFormat/>
    <w:rsid w:val="007e13d6"/>
    <w:pPr>
      <w:keepNext w:val="true"/>
      <w:tabs>
        <w:tab w:val="clear" w:pos="4536"/>
        <w:tab w:val="clear" w:pos="9072"/>
      </w:tabs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7e13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a6e"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semiHidden/>
    <w:unhideWhenUsed/>
    <w:rsid w:val="00417a6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fc3df9"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eastAsia="ar-SA" w:val="pl-PL" w:bidi="ar-SA"/>
    </w:rPr>
  </w:style>
  <w:style w:type="paragraph" w:styleId="ListParagraph">
    <w:name w:val="List Paragraph"/>
    <w:basedOn w:val="Normal"/>
    <w:uiPriority w:val="34"/>
    <w:qFormat/>
    <w:rsid w:val="00cc25b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Kolorowalista1"/>
    <w:uiPriority w:val="59"/>
    <w:rsid w:val="00417a6e"/>
    <w:rPr>
      <w:color w:val="FF000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/>
    </w:tcPr>
  </w:style>
  <w:style w:type="table" w:customStyle="1" w:styleId="Kolorowalista1">
    <w:name w:val="Kolorowa lista1"/>
    <w:basedOn w:val="Standardowy"/>
    <w:uiPriority w:val="72"/>
    <w:rsid w:val="00417a6e"/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2">
    <w:name w:val="Styl2"/>
    <w:basedOn w:val="Standardowy"/>
    <w:uiPriority w:val="99"/>
    <w:qFormat/>
    <w:rsid w:val="00417a6e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0000"/>
    </w:tcPr>
  </w:style>
  <w:style w:type="table" w:customStyle="1" w:styleId="Jasnecieniowanie1">
    <w:name w:val="Jasne cieniowanie1"/>
    <w:basedOn w:val="Standardowy"/>
    <w:uiPriority w:val="60"/>
    <w:rsid w:val="00d712e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3">
    <w:name w:val="Styl3"/>
    <w:basedOn w:val="Jasnalista1"/>
    <w:uiPriority w:val="99"/>
    <w:qFormat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 w:themeFill="accent6" w:themeFillTint="6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Jasnalista1">
    <w:name w:val="Jasna lista1"/>
    <w:basedOn w:val="Standardowy"/>
    <w:uiPriority w:val="61"/>
    <w:rsid w:val="00d712e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00DC-234D-449E-BF22-699FCB6C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LibreOffice/7.4.3.2$Windows_X86_64 LibreOffice_project/1048a8393ae2eeec98dff31b5c133c5f1d08b890</Application>
  <AppVersion>15.0000</AppVersion>
  <Pages>1</Pages>
  <Words>199</Words>
  <Characters>1196</Characters>
  <CharactersWithSpaces>1367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2023-02-17T11:29:00Z</dcterms:created>
  <dc:creator>Admin</dc:creator>
  <dc:description/>
  <dc:language>pl-PL</dc:language>
  <cp:lastModifiedBy>user</cp:lastModifiedBy>
  <cp:lastPrinted>2023-11-06T07:29:00Z</cp:lastPrinted>
  <dcterms:modified xsi:type="dcterms:W3CDTF">2024-06-19T14:16:00Z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